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C46" w:rsidRPr="00CE67A9" w:rsidRDefault="00CE67A9" w:rsidP="00CE67A9">
      <w:pPr>
        <w:spacing w:before="100" w:beforeAutospacing="1" w:after="100" w:afterAutospacing="1" w:line="240" w:lineRule="auto"/>
        <w:jc w:val="center"/>
        <w:outlineLvl w:val="0"/>
        <w:rPr>
          <w:rFonts w:ascii="IranNastaliq" w:eastAsia="Times New Roman" w:hAnsi="IranNastaliq" w:cs="IranNastaliq"/>
          <w:b/>
          <w:bCs/>
          <w:kern w:val="36"/>
          <w:sz w:val="48"/>
          <w:szCs w:val="48"/>
        </w:rPr>
      </w:pPr>
      <w:hyperlink r:id="rId5" w:tgtFrame="_blank" w:tooltip="طرح گسترش فرهنگ عفاف و حجاب مصوب شورای عالی انقلاب فرهنگی" w:history="1">
        <w:r w:rsidR="00A71C46" w:rsidRPr="00CE67A9">
          <w:rPr>
            <w:rFonts w:ascii="IranNastaliq" w:eastAsia="Times New Roman" w:hAnsi="IranNastaliq" w:cs="IranNastaliq"/>
            <w:b/>
            <w:bCs/>
            <w:color w:val="0000FF"/>
            <w:kern w:val="36"/>
            <w:sz w:val="48"/>
            <w:szCs w:val="48"/>
            <w:rtl/>
          </w:rPr>
          <w:t xml:space="preserve">طرح گسترش فرهنگ عفاف و حجاب مصوب شورای عالی انقلاب فرهنگی </w:t>
        </w:r>
      </w:hyperlink>
    </w:p>
    <w:p w:rsidR="00A71C46" w:rsidRPr="00A71C46" w:rsidRDefault="00A71C46" w:rsidP="00CE67A9">
      <w:pPr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</w:rPr>
      </w:pPr>
      <w:r w:rsidRPr="00A71C46">
        <w:rPr>
          <w:rFonts w:ascii="Times New Roman" w:eastAsia="Times New Roman" w:hAnsi="Times New Roman" w:cs="B Lotus"/>
          <w:noProof/>
          <w:color w:val="0000FF"/>
          <w:sz w:val="28"/>
          <w:szCs w:val="28"/>
          <w:lang w:bidi="ar-SA"/>
        </w:rPr>
        <w:drawing>
          <wp:inline distT="0" distB="0" distL="0" distR="0" wp14:anchorId="62F6B3B2" wp14:editId="2D589359">
            <wp:extent cx="2381250" cy="1428750"/>
            <wp:effectExtent l="0" t="0" r="0" b="0"/>
            <wp:docPr id="1" name="Picture 1" descr="طرح گسترش فرهنگ عفاف و حجاب مصوب شورای عالی انقلاب فرهنگی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طرح گسترش فرهنگ عفاف و حجاب مصوب شورای عالی انقلاب فرهنگی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C46" w:rsidRPr="00A71C46" w:rsidRDefault="00A71C46" w:rsidP="00CE67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8"/>
          <w:szCs w:val="28"/>
        </w:rPr>
      </w:pPr>
      <w:r w:rsidRPr="00A71C46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طرح گسترش فرهنگ عفاف و حجاب، از مهم ترین مصوبات مجلس شورای اسلامی در خصوص مساله حجاب در سال های اخیر بوده است</w:t>
      </w:r>
      <w:r w:rsidRPr="00A71C46">
        <w:rPr>
          <w:rFonts w:ascii="Times New Roman" w:eastAsia="Times New Roman" w:hAnsi="Times New Roman" w:cs="B Lotus"/>
          <w:b/>
          <w:bCs/>
          <w:sz w:val="28"/>
          <w:szCs w:val="28"/>
        </w:rPr>
        <w:t>.</w:t>
      </w:r>
    </w:p>
    <w:p w:rsidR="00A71C46" w:rsidRPr="00A71C46" w:rsidRDefault="00A71C46" w:rsidP="00A71C46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8"/>
          <w:szCs w:val="28"/>
        </w:rPr>
      </w:pPr>
      <w:r w:rsidRPr="00A71C46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به گزارش پایگاه اطلاع رسانی و خبری جماران، این طرح با </w:t>
      </w:r>
      <w:r w:rsidRPr="00A71C46">
        <w:rPr>
          <w:rFonts w:ascii="Times New Roman" w:eastAsia="Times New Roman" w:hAnsi="Times New Roman" w:cs="B Lotus"/>
          <w:b/>
          <w:bCs/>
          <w:sz w:val="28"/>
          <w:szCs w:val="28"/>
        </w:rPr>
        <w:t xml:space="preserve">16 </w:t>
      </w:r>
      <w:r w:rsidRPr="00A71C46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سیاست کلان و 46 راهکار عملیاتی در تاریخ 13 دی ماه 1384 در جلسه شورای فرهنگ عمومی کشور، زیر نظر شورای عالی انقلاب فرهنگی، مطرح و به تصویب نهایی رسید</w:t>
      </w:r>
      <w:r w:rsidRPr="00A71C46">
        <w:rPr>
          <w:rFonts w:ascii="Times New Roman" w:eastAsia="Times New Roman" w:hAnsi="Times New Roman" w:cs="B Lotus"/>
          <w:b/>
          <w:bCs/>
          <w:sz w:val="28"/>
          <w:szCs w:val="28"/>
        </w:rPr>
        <w:t>.</w:t>
      </w:r>
    </w:p>
    <w:p w:rsidR="00A71C46" w:rsidRPr="00A71C46" w:rsidRDefault="00A71C46" w:rsidP="00A71C46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8"/>
          <w:szCs w:val="28"/>
        </w:rPr>
      </w:pPr>
      <w:r w:rsidRPr="00A71C46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مشروح سیاست ها و راهکارهای اصلی این طرح به شرح زیر است</w:t>
      </w:r>
      <w:r w:rsidRPr="00A71C46">
        <w:rPr>
          <w:rFonts w:ascii="Times New Roman" w:eastAsia="Times New Roman" w:hAnsi="Times New Roman" w:cs="B Lotus"/>
          <w:b/>
          <w:bCs/>
          <w:sz w:val="28"/>
          <w:szCs w:val="28"/>
        </w:rPr>
        <w:t>:</w:t>
      </w:r>
    </w:p>
    <w:p w:rsidR="00A71C46" w:rsidRPr="00A71C46" w:rsidRDefault="00A71C46" w:rsidP="00A71C46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8"/>
          <w:szCs w:val="28"/>
        </w:rPr>
      </w:pPr>
      <w:r w:rsidRPr="00A71C46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سیاست ها</w:t>
      </w:r>
      <w:r w:rsidRPr="00A71C46">
        <w:rPr>
          <w:rFonts w:ascii="Times New Roman" w:eastAsia="Times New Roman" w:hAnsi="Times New Roman" w:cs="B Lotus"/>
          <w:b/>
          <w:bCs/>
          <w:sz w:val="28"/>
          <w:szCs w:val="28"/>
        </w:rPr>
        <w:t>:</w:t>
      </w:r>
    </w:p>
    <w:p w:rsidR="00A71C46" w:rsidRPr="00A71C46" w:rsidRDefault="00A71C46" w:rsidP="006F57D2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8"/>
          <w:szCs w:val="28"/>
        </w:rPr>
      </w:pPr>
      <w:r w:rsidRPr="00A71C46">
        <w:rPr>
          <w:rFonts w:ascii="Times New Roman" w:eastAsia="Times New Roman" w:hAnsi="Times New Roman" w:cs="B Lotus"/>
          <w:sz w:val="28"/>
          <w:szCs w:val="28"/>
        </w:rPr>
        <w:t xml:space="preserve">1- 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در اولویت قرار دادن موضوع حجاب و عفاف در برنامه‌های دستگاه‌های اجرایی کشور برای مقابله با روند فزاینده بدحجابی</w:t>
      </w:r>
      <w:r w:rsidRPr="00A71C46">
        <w:rPr>
          <w:rFonts w:ascii="Times New Roman" w:eastAsia="Times New Roman" w:hAnsi="Times New Roman" w:cs="B Lotus"/>
          <w:sz w:val="28"/>
          <w:szCs w:val="28"/>
        </w:rPr>
        <w:t>.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 xml:space="preserve">2- 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ابلاغ روش‌های اجرایی و تعیین ضوابط و هنجارهای روشن در مورد نوع لباس و پوشش افراد در بخش‌های رسمی و اداری کشور</w:t>
      </w:r>
      <w:r w:rsidRPr="00A71C46">
        <w:rPr>
          <w:rFonts w:ascii="Times New Roman" w:eastAsia="Times New Roman" w:hAnsi="Times New Roman" w:cs="B Lotus"/>
          <w:sz w:val="28"/>
          <w:szCs w:val="28"/>
        </w:rPr>
        <w:t>.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 xml:space="preserve">3- 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نظارت بر رعایت حریم حجاب و عفاف در سازمان‌های دولتی و عمومی و نظارت و تأکید بر ضرورت رعایت سادگی و پوشش و فرم‌های اسلامی و حضور ساده و بی‌آرایش در محیط کار به دلیل تأثیر منفی بر مراجعان</w:t>
      </w:r>
      <w:r w:rsidRPr="00A71C46">
        <w:rPr>
          <w:rFonts w:ascii="Times New Roman" w:eastAsia="Times New Roman" w:hAnsi="Times New Roman" w:cs="B Lotus"/>
          <w:sz w:val="28"/>
          <w:szCs w:val="28"/>
        </w:rPr>
        <w:t>.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 xml:space="preserve">4- 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تعریف استانداردهای فرهنگی مناسب برای ترویج فرهنگ عفاف منطبق با فرهنگ دینی و ملی و فراهم کردن زمینه‌های لازم برای ترویج الگوهای مناسب پوشش اسلامی توسط نهادهای الگو ده</w:t>
      </w:r>
      <w:r w:rsidRPr="00A71C46">
        <w:rPr>
          <w:rFonts w:ascii="Times New Roman" w:eastAsia="Times New Roman" w:hAnsi="Times New Roman" w:cs="B Lotus"/>
          <w:sz w:val="28"/>
          <w:szCs w:val="28"/>
        </w:rPr>
        <w:t>.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 xml:space="preserve">5- 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ایجاد مراکز و مؤسسات متعدد با هدف الگوسازی، ارائه مدل‌های مناسب و متنوع و ایجاد رقابت سالم در زمینه بین افراد</w:t>
      </w:r>
      <w:r w:rsidRPr="00A71C46">
        <w:rPr>
          <w:rFonts w:ascii="Times New Roman" w:eastAsia="Times New Roman" w:hAnsi="Times New Roman" w:cs="B Lotus"/>
          <w:sz w:val="28"/>
          <w:szCs w:val="28"/>
        </w:rPr>
        <w:t>.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</w:r>
      <w:r w:rsidRPr="00A71C46">
        <w:rPr>
          <w:rFonts w:ascii="Times New Roman" w:eastAsia="Times New Roman" w:hAnsi="Times New Roman" w:cs="B Lotus"/>
          <w:sz w:val="28"/>
          <w:szCs w:val="28"/>
        </w:rPr>
        <w:lastRenderedPageBreak/>
        <w:t xml:space="preserve">6- 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وضع قوانین و مقررات لازم برای اصلاح وضعیت پوشش در جامعه</w:t>
      </w:r>
      <w:r w:rsidRPr="00A71C46">
        <w:rPr>
          <w:rFonts w:ascii="Times New Roman" w:eastAsia="Times New Roman" w:hAnsi="Times New Roman" w:cs="B Lotus"/>
          <w:sz w:val="28"/>
          <w:szCs w:val="28"/>
        </w:rPr>
        <w:t>.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 xml:space="preserve">7- 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گسترش و تقویت مراجع قانونی برای ترویج پوشش اسلامی در جامعه</w:t>
      </w:r>
      <w:r w:rsidRPr="00A71C46">
        <w:rPr>
          <w:rFonts w:ascii="Times New Roman" w:eastAsia="Times New Roman" w:hAnsi="Times New Roman" w:cs="B Lotus"/>
          <w:sz w:val="28"/>
          <w:szCs w:val="28"/>
        </w:rPr>
        <w:t>.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 xml:space="preserve">8- 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اصالت بخشی به فرهنگ عفاف از طریق محصولات متنوع فرهنگی، هنری متناسب</w:t>
      </w:r>
      <w:r w:rsidRPr="00A71C46">
        <w:rPr>
          <w:rFonts w:ascii="Times New Roman" w:eastAsia="Times New Roman" w:hAnsi="Times New Roman" w:cs="B Lotus"/>
          <w:sz w:val="28"/>
          <w:szCs w:val="28"/>
        </w:rPr>
        <w:t>.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 xml:space="preserve">9- 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رعایت حجاب و حفظ شئون اسلامی از سوی مدیران، مسئولان حکومتی و خانواده‌های آنان و تدوین شاخص‌هایی در این زمینه برای گزینش مدیران</w:t>
      </w:r>
      <w:r w:rsidRPr="00A71C46">
        <w:rPr>
          <w:rFonts w:ascii="Times New Roman" w:eastAsia="Times New Roman" w:hAnsi="Times New Roman" w:cs="B Lotus"/>
          <w:sz w:val="28"/>
          <w:szCs w:val="28"/>
        </w:rPr>
        <w:t>.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 xml:space="preserve">10- 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رفع اشکالات قانونی در نحوه تولید،‌ توزیع و عرضه پوشاک داخلی و خارجی</w:t>
      </w:r>
      <w:r w:rsidRPr="00A71C46">
        <w:rPr>
          <w:rFonts w:ascii="Times New Roman" w:eastAsia="Times New Roman" w:hAnsi="Times New Roman" w:cs="B Lotus"/>
          <w:sz w:val="28"/>
          <w:szCs w:val="28"/>
        </w:rPr>
        <w:t>.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 xml:space="preserve">11- 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پیگیری نحوه اجرای طرح گسترش فرهنگ عفاف به صورت مستمر در جلسات شورای فرهنگ عمومی استان‌ها و ارائه گزارش‌های منظم به وزیر فرهنگ و ارشاد اسلامی (رئیس کمیته</w:t>
      </w:r>
      <w:r w:rsidR="006F57D2">
        <w:rPr>
          <w:rFonts w:ascii="Times New Roman" w:eastAsia="Times New Roman" w:hAnsi="Times New Roman" w:cs="B Lotus" w:hint="cs"/>
          <w:sz w:val="28"/>
          <w:szCs w:val="28"/>
          <w:rtl/>
        </w:rPr>
        <w:t>)</w:t>
      </w:r>
      <w:r w:rsidRPr="00A71C46">
        <w:rPr>
          <w:rFonts w:ascii="Times New Roman" w:eastAsia="Times New Roman" w:hAnsi="Times New Roman" w:cs="B Lotus"/>
          <w:sz w:val="28"/>
          <w:szCs w:val="28"/>
        </w:rPr>
        <w:t>.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 xml:space="preserve">12- 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ارزیابی دقیق از اجرای طرح‌ها توسط دستگاه‌های فرهنگی، انتظامی و قضایی برای مقابله با مظاهر بدحجابی و یافتن راهکارهای مناسب توسط کمیته توسعه و ترویج فرهنگ عفاف</w:t>
      </w:r>
      <w:r w:rsidRPr="00A71C46">
        <w:rPr>
          <w:rFonts w:ascii="Times New Roman" w:eastAsia="Times New Roman" w:hAnsi="Times New Roman" w:cs="B Lotus"/>
          <w:sz w:val="28"/>
          <w:szCs w:val="28"/>
        </w:rPr>
        <w:t>.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 xml:space="preserve">13- 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نظارت و ارزیابی عملکرد رسانه‌ها - خصوصاً صدا و سیما - در ارتباط با الگوهای تبلیغی آنها و تأثیر آن در جامعه</w:t>
      </w:r>
      <w:r w:rsidRPr="00A71C46">
        <w:rPr>
          <w:rFonts w:ascii="Times New Roman" w:eastAsia="Times New Roman" w:hAnsi="Times New Roman" w:cs="B Lotus"/>
          <w:sz w:val="28"/>
          <w:szCs w:val="28"/>
        </w:rPr>
        <w:t>.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 xml:space="preserve">14- 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احیاء سنت حسنه «امر به معروف و نهی از منکر» درمورد حجاب و عفاف</w:t>
      </w:r>
      <w:r w:rsidRPr="00A71C46">
        <w:rPr>
          <w:rFonts w:ascii="Times New Roman" w:eastAsia="Times New Roman" w:hAnsi="Times New Roman" w:cs="B Lotus"/>
          <w:sz w:val="28"/>
          <w:szCs w:val="28"/>
        </w:rPr>
        <w:t>.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 xml:space="preserve">15- 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 xml:space="preserve">فراهم کردن زمینه‌های لازم برای تهیه کتب، نشریات و تولیدات علمی </w:t>
      </w:r>
      <w:r w:rsidRPr="00A71C46">
        <w:rPr>
          <w:rFonts w:ascii="Times New Roman" w:eastAsia="Times New Roman" w:hAnsi="Times New Roman" w:cs="B Lotus"/>
          <w:sz w:val="28"/>
          <w:szCs w:val="28"/>
        </w:rPr>
        <w:t xml:space="preserve">- 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فرهنگی به منظور ترویج فرهنگ عفاف و پاسخگویی به شبهات موجود در مورد آن</w:t>
      </w:r>
      <w:r w:rsidRPr="00A71C46">
        <w:rPr>
          <w:rFonts w:ascii="Times New Roman" w:eastAsia="Times New Roman" w:hAnsi="Times New Roman" w:cs="B Lotus"/>
          <w:sz w:val="28"/>
          <w:szCs w:val="28"/>
        </w:rPr>
        <w:t>.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 xml:space="preserve">16- 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انجام سیاست‌های تشویقی درباره مدیران و کارگزارانی که در محیط کار خود اصول عفاف و پوشش اسلامی را رعایت می‌کنند</w:t>
      </w:r>
      <w:r w:rsidRPr="00A71C46">
        <w:rPr>
          <w:rFonts w:ascii="Times New Roman" w:eastAsia="Times New Roman" w:hAnsi="Times New Roman" w:cs="B Lotus"/>
          <w:sz w:val="28"/>
          <w:szCs w:val="28"/>
        </w:rPr>
        <w:t>.</w:t>
      </w:r>
    </w:p>
    <w:p w:rsidR="00A71C46" w:rsidRPr="00A71C46" w:rsidRDefault="00A71C46" w:rsidP="00A71C46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8"/>
          <w:szCs w:val="28"/>
        </w:rPr>
      </w:pPr>
      <w:r w:rsidRPr="00A71C46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راهکارها</w:t>
      </w:r>
      <w:r w:rsidRPr="00A71C46">
        <w:rPr>
          <w:rFonts w:ascii="Times New Roman" w:eastAsia="Times New Roman" w:hAnsi="Times New Roman" w:cs="B Lotus"/>
          <w:b/>
          <w:bCs/>
          <w:sz w:val="28"/>
          <w:szCs w:val="28"/>
        </w:rPr>
        <w:t>:</w:t>
      </w:r>
    </w:p>
    <w:p w:rsidR="00A6069C" w:rsidRPr="00CE67A9" w:rsidRDefault="00A71C46" w:rsidP="00CE67A9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8"/>
          <w:szCs w:val="28"/>
        </w:rPr>
      </w:pPr>
      <w:r w:rsidRPr="00A71C46">
        <w:rPr>
          <w:rFonts w:ascii="Times New Roman" w:eastAsia="Times New Roman" w:hAnsi="Times New Roman" w:cs="B Lotus"/>
          <w:sz w:val="28"/>
          <w:szCs w:val="28"/>
          <w:rtl/>
        </w:rPr>
        <w:t>شورای عالی انقلاب فرهنگی در جلسه 566 مورخ 4/5/84 در چارچوب اصول و مبانی روشهای اجرایی گسترش فرهنگ عفاف (مصوب جلسه 413 مورخ 14/11/76</w:t>
      </w:r>
      <w:r w:rsidRPr="00A71C46">
        <w:rPr>
          <w:rFonts w:ascii="Times New Roman" w:eastAsia="Times New Roman" w:hAnsi="Times New Roman" w:cs="B Lotus"/>
          <w:sz w:val="28"/>
          <w:szCs w:val="28"/>
        </w:rPr>
        <w:t xml:space="preserve">) 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راهبردهای گسترش فرهنگ عفاف را به شرح ذیل تصویب نمود</w:t>
      </w:r>
      <w:r w:rsidRPr="00A71C46">
        <w:rPr>
          <w:rFonts w:ascii="Times New Roman" w:eastAsia="Times New Roman" w:hAnsi="Times New Roman" w:cs="B Lotus"/>
          <w:sz w:val="28"/>
          <w:szCs w:val="28"/>
        </w:rPr>
        <w:t>: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1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توسعه فرهنگ کنکاش و تفکر در مفاهیم دینی توسط جوانان به منظور پذیرش درونی و قلبی و عمل به آنها 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2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تبیین دایمی جایگاه والا و پر اعتبار زن در اسلام و مقایسه آن با سایر مکاتب به منظور احساس برتری شخصیت زن مسلمان نسبت به زنان سایر مکاتب و پرهیز از روی آوردن به جاذبه‌ها و شخصیت‌های کاذب؛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3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 xml:space="preserve">ـ تقویت بنیه اعتقادی، اخلاقی و اصول و مبانی تربیت برای والدین، خصوصاً مادران نسبت به امر عفاف 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lastRenderedPageBreak/>
        <w:t>و حجاب و ایجاد حساسیت در آنها نسبت به آسیب های ناشی از عدم رعایت آن برای خود، خانواده و فرزندان؛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4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اتخاذ تدابیر مناسب جهت جذب، تربیت و به کارگیری نیروی انسانی شایسته نظیر مدیران، معلمین و اساتید معتقد و عامل به رعایت حجاب و عفاف در کلیه مراکز اداری و آموزشی؛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5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تبیین آموزه‌های دینی در خصوص ضرورت رعایت اصول حیا و عفت متناسب با قابلیت‌ها و ویژگی‌های زنان و مردان و ایجاد تعادل در روابط اجتماعی آنها؛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6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احیاء و ترویج سنت حسنه امر به معروف و نهی از منکر؛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7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ارتقاء سطح آگاهی جوانان در خصوص ارتباطات صحیح انسانی و اخلاقی بین آنها و حفظ حدود عفاف و حجاب در جامعه و خانواده؛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8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تبیین فلسفه و پیامدهای مثبت فرهنگی اجتماعی، روانی و اخلاقی عفاف و حجاب درعرصه‌های مختلف زندگی و اثرات منفی عدم رعایت آن در سست کردن بنیانهای اخلاقی خانواده و جامعه؛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9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تبیین دیدگاه اسلام در خصوص عفاف، پوشش، حجاب و ضرورت بیان ، فلسفه، احکام و دستاوردهای مثبت رعایت آن در جامعه متناسب با شرایط سنی جوانان و نوجوانان با شیوه‌های جذاب؛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10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 xml:space="preserve">ـ توجه دادن به رعایت و نیز باور پوشش نه به عنوان یک اجبار اجتماعی بلکه به عنوان یک ارزش انسانی، دینی و معنوی و </w:t>
      </w:r>
      <w:r w:rsidR="006F57D2">
        <w:rPr>
          <w:rFonts w:ascii="Times New Roman" w:eastAsia="Times New Roman" w:hAnsi="Times New Roman" w:cs="B Lotus"/>
          <w:sz w:val="28"/>
          <w:szCs w:val="28"/>
          <w:rtl/>
        </w:rPr>
        <w:t>یک باور قلبی جهت مصونیت از زشتی</w:t>
      </w:r>
      <w:r w:rsidR="006F57D2">
        <w:rPr>
          <w:rFonts w:ascii="Times New Roman" w:eastAsia="Times New Roman" w:hAnsi="Times New Roman" w:cs="B Lotus" w:hint="cs"/>
          <w:sz w:val="28"/>
          <w:szCs w:val="28"/>
          <w:rtl/>
        </w:rPr>
        <w:softHyphen/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ها و آسیب‌های اجتماعی؛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11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افزایش آگاهی والدین نسبت به رعایت حجاب و عفاف خصوصاً در خانواده و نقش الگویی آنان در این امر؛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12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اهتمام جدی نهاد خانواده نسبت به تامین نیازهای عاطفی و شخصیتی فرزندان به ویژه دختران و تاثیر آن در شکل گیری هویت دینی و اجتماعی آنها؛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13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تبیین نقش عفاف و حجاب در تقویت هویت ملی و فرهنگی جوانان و تاثیر آن بر استقلال فرهنگی و سیاسی کشور؛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14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تقویت روحیه تعادل در جوانان در رویکرد آنان به مدگرایی و بیان مستدل و منطقی اثرات و پیامدهای مدگرایی افراطی و پرهیز از تقلید کورکورانه از مد‌های غربی و تقویت مدگرایی ملی؛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15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تبیین ریشه‌های تاریخی و فرهنگی و نشانه های روشن از وجود حجاب و پوشش در ادیان الهی و جوامع دارای سابقه تاریخی و تمدن فرهنگی؛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16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زمینه سازی اجتماعی مناسب برای دختران و پسران جهت کشف، هدایت و بروز قابلیت‌ها و توانمندیها و تامین مطالبات خود به منظور جلوگیری از بروز جلوه‌گری‌های نامناسب در حیطه فرهنگ عفاف و حجاب؛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17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 xml:space="preserve">ـ اختصاص بخشی از موضوعات تحقیقاتی به بررسی «زمینه، علل و موانع گسترش فرهنگ عفاف و 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lastRenderedPageBreak/>
        <w:t>حجاب در جامعه» و بررسی تاثیرات محصولات فرهنگی کشور بر این موضوع؛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18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تشویق و ترغیب خانواده‌ها و جوانان به ازدواج آسان و آشنا نمودن آنان با معیارهای شرعی انتخاب همسر، حقوق و وظایف یکدیگر، تقویت روحیه ساده زیستی و قناعت پیشگی در زندگی؛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19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تقویت هماهنگی بین دستگاه‌های ذیربط در برنامه‌ریزی و تامین امکانات لازم جهت رفع مشکلات اقتصادی، اجتماعی و فرهنگی موجود بر سر راه ازدواج جوانان؛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20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توسعه فعالیت‌های بنیادهای ازدواج به منظور جلب مساعدت دولت و خیرین در امر ازدواج جوانان؛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21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ارتقای مهارتهای فنی و حرفه‌ای و توانمندیهای جوانان جهت توسعه طرح‌های خود اشتغالی و آشنایی با بازار کار و زمینه‌های مختلف فعالیت به عنوان زمینه ساز ازدواج، تشکیل خانواده و نهایتاً توسعه فرهنگ عفاف؛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22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 xml:space="preserve">ـ اهتمام جدی مراکز فرهنگی و کلیه رسانه‌های کشور نسبت به ارایه الگوی مطلوب از عفاف و حجاب در محصولات فرهنگی خود </w:t>
      </w:r>
      <w:r w:rsidR="006F57D2">
        <w:rPr>
          <w:rFonts w:ascii="Times New Roman" w:eastAsia="Times New Roman" w:hAnsi="Times New Roman" w:cs="B Lotus"/>
          <w:sz w:val="28"/>
          <w:szCs w:val="28"/>
        </w:rPr>
        <w:t>)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فیلم، سریال، ت</w:t>
      </w:r>
      <w:r w:rsidR="006F57D2">
        <w:rPr>
          <w:rFonts w:ascii="Times New Roman" w:eastAsia="Times New Roman" w:hAnsi="Times New Roman" w:cs="B Lotus" w:hint="cs"/>
          <w:sz w:val="28"/>
          <w:szCs w:val="28"/>
          <w:rtl/>
        </w:rPr>
        <w:t>ئ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اتر و</w:t>
      </w:r>
      <w:r w:rsidR="006F57D2">
        <w:rPr>
          <w:rFonts w:ascii="Times New Roman" w:eastAsia="Times New Roman" w:hAnsi="Times New Roman" w:cs="B Lotus" w:hint="cs"/>
          <w:sz w:val="28"/>
          <w:szCs w:val="28"/>
          <w:rtl/>
        </w:rPr>
        <w:t xml:space="preserve">...) 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و پرهیز از ایجاد تضاد و تناقض برای جوانان در این امر؛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23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جذب، تربیت و بکارگیری نیروی انسانی آگاه و عامل به مبانی دینی عفاف و حجاب در برنامه‌های فرهنگی و تبلیغی؛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24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جهت دهی و تقویت امر عفاف و حجاب با استفاده از قابلیت‌ها و ظرفیت سازمان ها، احزاب،</w:t>
      </w:r>
      <w:r w:rsidR="006F57D2">
        <w:rPr>
          <w:rFonts w:ascii="Times New Roman" w:eastAsia="Times New Roman" w:hAnsi="Times New Roman" w:cs="B Lotus"/>
          <w:sz w:val="28"/>
          <w:szCs w:val="28"/>
          <w:rtl/>
        </w:rPr>
        <w:t xml:space="preserve"> تشکل‌های غیردولتی و هی</w:t>
      </w:r>
      <w:r w:rsidR="006F57D2">
        <w:rPr>
          <w:rFonts w:ascii="Times New Roman" w:eastAsia="Times New Roman" w:hAnsi="Times New Roman" w:cs="B Lotus" w:hint="cs"/>
          <w:sz w:val="28"/>
          <w:szCs w:val="28"/>
          <w:rtl/>
        </w:rPr>
        <w:t>ئ</w:t>
      </w:r>
      <w:r w:rsidR="006F57D2">
        <w:rPr>
          <w:rFonts w:ascii="Times New Roman" w:eastAsia="Times New Roman" w:hAnsi="Times New Roman" w:cs="B Lotus"/>
          <w:sz w:val="28"/>
          <w:szCs w:val="28"/>
          <w:rtl/>
        </w:rPr>
        <w:t>ت</w:t>
      </w:r>
      <w:r w:rsidR="006F57D2">
        <w:rPr>
          <w:rFonts w:ascii="Times New Roman" w:eastAsia="Times New Roman" w:hAnsi="Times New Roman" w:cs="B Lotus" w:hint="cs"/>
          <w:sz w:val="28"/>
          <w:szCs w:val="28"/>
          <w:rtl/>
        </w:rPr>
        <w:softHyphen/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های مذهبی در کشور؛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25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هدایت تبلیغات تجاری به سوی استقلال فرهنگی و اقتصادی؛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26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سازماندهی مبلغان آشنا به اصول و مبانی فرهنگ عفاف و حجاب به روش‌های صحیح تبلیغ و استفاده بهینه از آنها در مجامع دینی و خودجوش مردمی؛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27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نظارت دقیق و همه جانبه در امر تولید و نشر کتاب، مطبوعات و مجلات سینمایی در خصوص رعایت حریم عفاف و حجاب از نظر محتوایی و شکلی؛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28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تبیین ضرورت رعایت حجاب و ع</w:t>
      </w:r>
      <w:r w:rsidR="005174FC">
        <w:rPr>
          <w:rFonts w:ascii="Times New Roman" w:eastAsia="Times New Roman" w:hAnsi="Times New Roman" w:cs="B Lotus"/>
          <w:sz w:val="28"/>
          <w:szCs w:val="28"/>
          <w:rtl/>
        </w:rPr>
        <w:t>فاف توسط زنان و مردان در برنامه</w:t>
      </w:r>
      <w:r w:rsidR="005174FC">
        <w:rPr>
          <w:rFonts w:ascii="Times New Roman" w:eastAsia="Times New Roman" w:hAnsi="Times New Roman" w:cs="B Lotus" w:hint="cs"/>
          <w:sz w:val="28"/>
          <w:szCs w:val="28"/>
          <w:rtl/>
        </w:rPr>
        <w:softHyphen/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های فرهنگی، تبلیغی و هنری و پرهیز از یک سونگری؛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29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الگوسازی و ایجاد گرایشات عمیق و پایدار نسبت به امر حجاب و عفاف از طریق معرفی سیره عملی معصومین (ع)، بزرگان علمی و ادبی و فرهنگی، منطبق با مقتضیات زمان و مکان و شرایط سنی جوانان</w:t>
      </w:r>
      <w:r w:rsidRPr="00A71C46">
        <w:rPr>
          <w:rFonts w:ascii="Times New Roman" w:eastAsia="Times New Roman" w:hAnsi="Times New Roman" w:cs="B Lotus"/>
          <w:sz w:val="28"/>
          <w:szCs w:val="28"/>
        </w:rPr>
        <w:t>.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30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تبیین عدم مغایرت پوشیدگی، حجاب و عفاف با حضور و فعالیت‌های اجتماعی زنان و رفع شبهه تعارض بین آن دو؛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31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توسعه ارتباطات و تبادل اطلاعات بین دستگاه‌های مختلف آموزشی، فرهنگی و تبلیغی در جهت تبیین و تعیین حدود و ضوابط هماهنگ در رع</w:t>
      </w:r>
      <w:r w:rsidR="005174FC">
        <w:rPr>
          <w:rFonts w:ascii="Times New Roman" w:eastAsia="Times New Roman" w:hAnsi="Times New Roman" w:cs="B Lotus"/>
          <w:sz w:val="28"/>
          <w:szCs w:val="28"/>
          <w:rtl/>
        </w:rPr>
        <w:t>ایت عفاف و حجاب در ارایه برنامه</w:t>
      </w:r>
      <w:r w:rsidR="005174FC">
        <w:rPr>
          <w:rFonts w:ascii="Times New Roman" w:eastAsia="Times New Roman" w:hAnsi="Times New Roman" w:cs="B Lotus" w:hint="cs"/>
          <w:sz w:val="28"/>
          <w:szCs w:val="28"/>
          <w:rtl/>
        </w:rPr>
        <w:softHyphen/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ها و کالاهای فرهنگی؛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</w:r>
      <w:r w:rsidRPr="00A71C46">
        <w:rPr>
          <w:rFonts w:ascii="Times New Roman" w:eastAsia="Times New Roman" w:hAnsi="Times New Roman" w:cs="B Lotus"/>
          <w:sz w:val="28"/>
          <w:szCs w:val="28"/>
        </w:rPr>
        <w:lastRenderedPageBreak/>
        <w:t>32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تربیت و توسعه نیروی انسانی مومن، کارآمد و آشنا به مسایل فرهنگی ـ تبلیغی در امر عفاف و حجاب و پرهیز از</w:t>
      </w:r>
      <w:r w:rsidR="005174FC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برخورد‌های خشن، فیزیکی و تحقیر آمیز با متخلفین؛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33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هماهنگی و وحدت رویه مستمر و پایدار در برخورد با ناهنجار‌ی‌های فرهنگی توسط دستگاه‌های مختلف در چارچوب قانون؛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34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ارتقای سطح آگاهی وایجاد حساسیت در مدیران نسبت به توسعه فرهنگ عفاف و حاکمیت ارزش‌های اخلاقی در مجموعه‌های تحت مسیولیت آنها؛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35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طراحی و اجرای فعالیت‌های فرهنگی در مراکز تبلیغی، آموزشی و فرهنگی در راستای توسعه امر عفاف و حجاب؛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36</w:t>
      </w:r>
      <w:r w:rsidR="005174FC">
        <w:rPr>
          <w:rFonts w:ascii="Times New Roman" w:eastAsia="Times New Roman" w:hAnsi="Times New Roman" w:cs="B Lotus"/>
          <w:sz w:val="28"/>
          <w:szCs w:val="28"/>
          <w:rtl/>
        </w:rPr>
        <w:t>ـ ترغیب مس</w:t>
      </w:r>
      <w:r w:rsidR="005174FC">
        <w:rPr>
          <w:rFonts w:ascii="Times New Roman" w:eastAsia="Times New Roman" w:hAnsi="Times New Roman" w:cs="B Lotus" w:hint="cs"/>
          <w:sz w:val="28"/>
          <w:szCs w:val="28"/>
          <w:rtl/>
        </w:rPr>
        <w:t>ئ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ولین و مدیران نسبت به مناسب‌سازی فیزیکی و فرهنگی محیط کار در ادرات، بانک‌ها، مدارس، دانشگاه‌ها، شرکت‌های خصوصی برای شاغلین و مراجعین؛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37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توسعه و تنوع بخشی به الگو‌های مناسب حجاب و تبلیغ آن توسط رسانه‌ها به منظور اقناع روحیه تنوع طلبی و حس زیبا شناختی جوانان ضمن ترویج و تشویق چادر به عنوان حجاب برتر و پرهیز از تحمیل و اجباری کردن یک الگوی ثابت از حجاب؛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38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توجه دستگاه‌ها و نهاد‌های فرهنگساز به مد به عنوان مولفه‌ای نوین و تاثیر گذار در جهت‌دهی به نوع پوشش و آراستگی جوانان؛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39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تشویق وترغیب و تبلیغ نماد‌ها و الگو‌های لباس ایرانی و بومی مناطق مختلف کشور و ممانعت از تبلیغ الگو‌های مغایر با فرهنگ ایرانی ـ اسلامی؛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40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اتخاذ تدابیر لازم جهت تولید و توزیع اقلام مورد نیاز جامعه در رعایت حجاب؛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41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ایجاد زمینه‌های دسترسی عمومی به پارچه و لباس منطبق با الگو‌های ایرانی ـ اسلامی و حمایت از طراحان و تولید کنندگان آن؛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42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ایجاد زمینه تبادل فرهنگی ملل اسلامی از طریق ارایه الگو‌ها ونماد‌های پارچه و لباس ایرانی ـ اسلامی؛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43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فراهم ساختن زمینه‌های امکان رقابلت برای تولید کنندگان داخلی و حمایت مالی از آنها؛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44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تقویت فرهنگ استفاده از پارچه و لباس‌های منطبق با الگو‌های ایرانی ـ اسلامی؛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45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تهیه مقررات لازم برای جلوگیری از واردات پارچه و لباس غیر متناسب با فرهنگ عفاف و حجاب؛</w:t>
      </w:r>
      <w:r w:rsidRPr="00A71C46">
        <w:rPr>
          <w:rFonts w:ascii="Times New Roman" w:eastAsia="Times New Roman" w:hAnsi="Times New Roman" w:cs="B Lotus"/>
          <w:sz w:val="28"/>
          <w:szCs w:val="28"/>
        </w:rPr>
        <w:br/>
        <w:t>46</w:t>
      </w:r>
      <w:r w:rsidRPr="00A71C46">
        <w:rPr>
          <w:rFonts w:ascii="Times New Roman" w:eastAsia="Times New Roman" w:hAnsi="Times New Roman" w:cs="B Lotus"/>
          <w:sz w:val="28"/>
          <w:szCs w:val="28"/>
          <w:rtl/>
        </w:rPr>
        <w:t>ـ به منظور ایجاد هماهنگی بین دستگاه‌های اجرایی و سایر اشخاص حقیقی و حقوقی فعال در امر ترویج و گسترش فرهنگ عفاف و حجاب در جامعه کمیته ترویج و گسترش فرهنگ عفاف با ترکیب ذیل در وزارت فرهنگ و ارشاد اسلامی تشکیل خواهد شد و گزارش عملکرد آن هر شش ماه یکبار به شورای عالی انقلاب فرهنگی ارایه خواهد گردید</w:t>
      </w:r>
      <w:r w:rsidR="00CE67A9">
        <w:rPr>
          <w:rFonts w:ascii="Times New Roman" w:eastAsia="Times New Roman" w:hAnsi="Times New Roman" w:cs="B Lotus"/>
          <w:sz w:val="28"/>
          <w:szCs w:val="28"/>
        </w:rPr>
        <w:t>.</w:t>
      </w:r>
      <w:r w:rsidR="00CE67A9">
        <w:rPr>
          <w:rFonts w:ascii="Times New Roman" w:eastAsia="Times New Roman" w:hAnsi="Times New Roman" w:cs="B Lotus"/>
          <w:sz w:val="28"/>
          <w:szCs w:val="28"/>
        </w:rPr>
        <w:br/>
      </w:r>
      <w:bookmarkStart w:id="0" w:name="_GoBack"/>
      <w:bookmarkEnd w:id="0"/>
    </w:p>
    <w:sectPr w:rsidR="00A6069C" w:rsidRPr="00CE67A9" w:rsidSect="004B432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935A3"/>
    <w:multiLevelType w:val="multilevel"/>
    <w:tmpl w:val="E75C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E53C32"/>
    <w:multiLevelType w:val="multilevel"/>
    <w:tmpl w:val="095C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7936CE"/>
    <w:multiLevelType w:val="multilevel"/>
    <w:tmpl w:val="53AA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02"/>
    <w:rsid w:val="0008542F"/>
    <w:rsid w:val="004B4321"/>
    <w:rsid w:val="005174FC"/>
    <w:rsid w:val="006F57D2"/>
    <w:rsid w:val="0098247B"/>
    <w:rsid w:val="00A6069C"/>
    <w:rsid w:val="00A71C46"/>
    <w:rsid w:val="00CE67A9"/>
    <w:rsid w:val="00DC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927A5B0B-FB1C-4668-8909-19179679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A71C46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71C4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71C4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71C46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71C46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C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71C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71C4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71C4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71C4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71C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1C4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C4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8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3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9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0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8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ic3.jamaran.ir/servev2/MTk2MTM1ZWUw/PBG64w6wfqErp47D1W9w0Jpfa8fpMiBcptkcLd6IQr4,/.jpg" TargetMode="External"/><Relationship Id="rId5" Type="http://schemas.openxmlformats.org/officeDocument/2006/relationships/hyperlink" Target="http://www.jamaran.ir/%D8%A8%D8%AE%D8%B4-%D8%A7%D8%AC%D8%AA%D9%85%D8%A7%D8%B9%DB%8C-11/22285-%D8%B7%D8%B1%D8%AD-%DA%AF%D8%B3%D8%AA%D8%B1%D8%B4-%D9%81%D8%B1%D9%87%D9%86%DA%AF-%D8%B9%D9%81%D8%A7%D9%81-%D8%AD%D8%AC%D8%A7%D8%A8-%D9%85%D8%B5%D9%88%D8%A8-%D8%B4%D9%88%D8%B1%D8%A7%DB%8C-%D8%B9%D8%A7%D9%84%DB%8C-%D8%A7%D9%86%D9%82%D9%84%D8%A7%D8%A8-%D9%81%D8%B1%D9%87%D9%86%DA%AF%DB%8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کاظم مرادی</dc:creator>
  <cp:keywords/>
  <dc:description/>
  <cp:lastModifiedBy>مهدی سلیمانی آشتیانی</cp:lastModifiedBy>
  <cp:revision>7</cp:revision>
  <dcterms:created xsi:type="dcterms:W3CDTF">2017-11-26T07:12:00Z</dcterms:created>
  <dcterms:modified xsi:type="dcterms:W3CDTF">2024-06-16T05:41:00Z</dcterms:modified>
</cp:coreProperties>
</file>